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B" w:rsidRDefault="004A459B" w:rsidP="006F0187">
      <w:pPr>
        <w:shd w:val="clear" w:color="auto" w:fill="FFFFFF"/>
        <w:spacing w:before="30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Cs w:val="28"/>
          <w:lang w:val="kk-KZ" w:eastAsia="ru-RU"/>
        </w:rPr>
        <w:t xml:space="preserve">Ұялы негізгі мектебі </w:t>
      </w:r>
    </w:p>
    <w:p w:rsidR="004A459B" w:rsidRDefault="004A459B" w:rsidP="006F0187">
      <w:pPr>
        <w:shd w:val="clear" w:color="auto" w:fill="FFFFFF"/>
        <w:spacing w:before="30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Cs w:val="28"/>
          <w:lang w:val="kk-KZ" w:eastAsia="ru-RU"/>
        </w:rPr>
        <w:t>2018/19 оқу жылы</w:t>
      </w:r>
      <w:bookmarkStart w:id="0" w:name="_GoBack"/>
      <w:bookmarkEnd w:id="0"/>
    </w:p>
    <w:p w:rsidR="006F0187" w:rsidRPr="004A459B" w:rsidRDefault="006F0187" w:rsidP="006F0187">
      <w:pPr>
        <w:shd w:val="clear" w:color="auto" w:fill="FFFFFF"/>
        <w:spacing w:before="30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b/>
          <w:bCs/>
          <w:caps/>
          <w:szCs w:val="28"/>
          <w:lang w:val="kk-KZ" w:eastAsia="ru-RU"/>
        </w:rPr>
        <w:t>ҚАМҚОРШЫЛЫҚ КЕҢЕС ОТЫРЫСЫ ХАТТАМА №2</w:t>
      </w:r>
    </w:p>
    <w:p w:rsidR="006F0187" w:rsidRPr="004A459B" w:rsidRDefault="006F0187" w:rsidP="00CB0CF4">
      <w:pPr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08.01.201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9</w:t>
      </w:r>
      <w:r w:rsidRPr="004A459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ж</w:t>
      </w:r>
    </w:p>
    <w:p w:rsidR="006F0187" w:rsidRPr="004A459B" w:rsidRDefault="006F0187" w:rsidP="00CB0CF4">
      <w:pPr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Қамқоршылық  кеңес отырысы                        </w:t>
      </w:r>
    </w:p>
    <w:p w:rsidR="006F0187" w:rsidRPr="004A459B" w:rsidRDefault="006F0187" w:rsidP="00CB0CF4">
      <w:pPr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Қатысушылар: </w:t>
      </w:r>
      <w:r w:rsidRPr="004A459B">
        <w:rPr>
          <w:rFonts w:ascii="Times New Roman" w:eastAsia="Times New Roman" w:hAnsi="Times New Roman" w:cs="Times New Roman"/>
          <w:szCs w:val="28"/>
          <w:lang w:val="kk-KZ" w:eastAsia="ru-RU"/>
        </w:rPr>
        <w:t>мектеп әкімшілігі, ата-аналар комитетінің төрайымы, қоғамдық өкілдер.</w:t>
      </w:r>
    </w:p>
    <w:p w:rsidR="006F0187" w:rsidRPr="006F0187" w:rsidRDefault="006F0187" w:rsidP="00CB0CF4">
      <w:pPr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Қатысқаны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1</w:t>
      </w: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0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Қатыспағаны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: </w:t>
      </w: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0</w:t>
      </w:r>
    </w:p>
    <w:p w:rsidR="006F0187" w:rsidRPr="004A459B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Күн тәртібінде:   Мектептің ішкі тәртіп ережесіндегі міндетті  бірыңғай  мектеп формасының  талаптарының ҚР Білім және ғылым министрінің 2016 жылғы 14 қаңтардағы № 2 бұйрығына сәйкес өзгертілгеніне орай мектеп формасының сақталу жағдайы</w:t>
      </w:r>
    </w:p>
    <w:p w:rsidR="006F0187" w:rsidRPr="004A459B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Тыңдалды: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      Күн тәртібіндегі мәселе бойынша мектеп директоры Н. Ш. Тусыпбекова сөз сөйлеп,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 xml:space="preserve"> Мектептің ішкі тәртіп ережесіндегі міндетті  бірыңғай  мектеп формасының  талаптарының ҚР Білім және ғылым министрінің 2016 жылғы 14 қаңтардағы № 2 бұйрығына сәйкес өзгертілгеніне орай мектеп формасының сақталу жағдайына тоқталды2.4.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Оқушылардың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сыртқы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келбетіне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қойылатын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талаптар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F0187">
        <w:rPr>
          <w:rFonts w:ascii="Times New Roman" w:eastAsia="Times New Roman" w:hAnsi="Times New Roman" w:cs="Times New Roman"/>
          <w:szCs w:val="28"/>
          <w:lang w:eastAsia="ru-RU"/>
        </w:rPr>
        <w:t>1. «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Білім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туралы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» 2007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жылғы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27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шілдедегі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Қазақстан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Республикасы</w:t>
      </w:r>
      <w:proofErr w:type="spellEnd"/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З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аңының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5-бабының 14-1)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тармақшасына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сәйкес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Қазақстан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Республикасының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білім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және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ғылым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министрлігінің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2016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жылғы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14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қаңтардағы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«Орта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білім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беру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ұйымдары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үшін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міндетті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формасына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қойылатын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талаптарды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бекіту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туралы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бұйрығы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негізінде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барлық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мектептерде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бірыңғ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ай</w:t>
      </w:r>
      <w:proofErr w:type="spellEnd"/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формасы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енгізіледі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Қазақстан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Республикасыны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ілім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және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ғылым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министрінің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2016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жылғы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14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қаңтардағы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№26 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«Орта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білім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беру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ұйымдарында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міндетті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формасына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қойылатын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талаптар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»</w:t>
      </w:r>
      <w:r w:rsidRPr="006F0187">
        <w:rPr>
          <w:rFonts w:ascii="Times New Roman" w:eastAsia="Times New Roman" w:hAnsi="Times New Roman" w:cs="Times New Roman"/>
          <w:szCs w:val="28"/>
          <w:lang w:eastAsia="ru-RU"/>
        </w:rPr>
        <w:t> 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туралы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бұйрықтың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13, 20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тармақшаларына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сәйкес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формасына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түрлі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діни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конфессияларға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қатысты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киім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элементтерін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қосуға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тыйым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салынады</w:t>
      </w:r>
      <w:proofErr w:type="spellEnd"/>
      <w:r w:rsidRPr="006F0187">
        <w:rPr>
          <w:rFonts w:ascii="Times New Roman" w:eastAsia="Times New Roman" w:hAnsi="Times New Roman" w:cs="Times New Roman"/>
          <w:szCs w:val="28"/>
          <w:u w:val="single"/>
          <w:lang w:eastAsia="ru-RU"/>
        </w:rPr>
        <w:t>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Ер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балалар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(1-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9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класс)</w:t>
      </w:r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 –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көйлек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қара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түсті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 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классикалық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 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үлгідегі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шалбар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кө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к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</w:t>
      </w:r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түсті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пиджак,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қысқы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уақытқа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және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жасыл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жилет,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жейде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, галстук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классикалық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қара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түсті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туфли,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классикалық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шаш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үлгісі.Ер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балаларға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арналған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шалбарлар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еркін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тігілген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және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ұзындығы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бойынша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тобықты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жауып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тұруы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тиіс</w:t>
      </w:r>
      <w:proofErr w:type="spellEnd"/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Қыз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балалар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(1-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val="kk-KZ" w:eastAsia="ru-RU"/>
        </w:rPr>
        <w:t>9</w:t>
      </w:r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класс)</w:t>
      </w:r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 – </w:t>
      </w: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кө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к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</w:t>
      </w:r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түсті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матадан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жилет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және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белдемше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, галстук,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классикалық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жейде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немесе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блузка,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классткалық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модельді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алмастыратын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биік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өкшелі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емес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аяқ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киім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екі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бантик,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колготки,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қыс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уақытында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жемпір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Мектепте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оқушылардың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жас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ерекшеліктеріне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қарамай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барлық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оқ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ушылар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ға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бірдей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киім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кию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үлгісінің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талаптары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бекітілген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Тыңдалды</w:t>
      </w:r>
      <w:proofErr w:type="spellEnd"/>
      <w:r w:rsidRPr="006F018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: 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Қамқоршылық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кеңесінің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төрағасы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 </w:t>
      </w: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Тажмағанбетов  Әділхан 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>Ш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әріпжанұлы </w:t>
      </w:r>
    </w:p>
    <w:p w:rsidR="006F0187" w:rsidRPr="004A459B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szCs w:val="28"/>
          <w:lang w:val="kk-KZ" w:eastAsia="ru-RU"/>
        </w:rPr>
        <w:lastRenderedPageBreak/>
        <w:t>Қорғаншылық кеңеске мүшелікке мектеп өміріне белсене араласып, өздерінің ерекше үлесін қосып жүрген ата-аналармен қоғамдық бірлестік өкілдеріне өз сыныстарын тастады. Өз сөзінде мектепке қайырымдылық, мерекелік іс-шаралар кезінде қолдау көрсетуге шақырды. Сонымен қатар күн тәртібндегі мәселе бойынша оқушы мектеп формасын мектеп жарғысына сәйкес сақтамаса ҚР білім беру саласындағы заңнамасын бұзу болып табылатындығы жөнінде айтып өтті. Ата-ананың немесе басқада заңды өкілдердің балаларды тәрбиелеу жөніндегі міндеттерді орындамауы заңды түрде жауапқа тартылатыны жөнінде сөз етті.</w:t>
      </w:r>
    </w:p>
    <w:p w:rsidR="006F0187" w:rsidRPr="004A459B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4A459B">
        <w:rPr>
          <w:rFonts w:ascii="Times New Roman" w:eastAsia="Times New Roman" w:hAnsi="Times New Roman" w:cs="Times New Roman"/>
          <w:szCs w:val="28"/>
          <w:lang w:val="kk-KZ" w:eastAsia="ru-RU"/>
        </w:rPr>
        <w:t>Шығып сөйлеушілер:</w:t>
      </w:r>
      <w:r w:rsidRPr="006F0187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   Жакенова Кенжегүл</w:t>
      </w:r>
      <w:r w:rsidRPr="004A459B">
        <w:rPr>
          <w:rFonts w:ascii="Times New Roman" w:eastAsia="Times New Roman" w:hAnsi="Times New Roman" w:cs="Times New Roman"/>
          <w:szCs w:val="28"/>
          <w:lang w:val="kk-KZ" w:eastAsia="ru-RU"/>
        </w:rPr>
        <w:t>, қоғамдық кеңес мүшесінің мүшесі 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Мектебі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мізде</w:t>
      </w:r>
      <w:proofErr w:type="spellEnd"/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оқушылар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ережесіне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сай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міндетті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формасын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сақтап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отыр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Бұл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 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директоры,әкімшілігі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және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класс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жетекшілердің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түсіндірме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жұмыстарының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нәтижесі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деп</w:t>
      </w:r>
      <w:proofErr w:type="spellEnd"/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білеміз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Алдағы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уа</w:t>
      </w:r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қытта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мектепке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қолдау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көрсетуге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дайынбыз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Cs w:val="28"/>
          <w:lang w:val="kk-KZ" w:eastAsia="ru-RU"/>
        </w:rPr>
      </w:pPr>
      <w:proofErr w:type="spellStart"/>
      <w:r w:rsidRPr="006F0187">
        <w:rPr>
          <w:rFonts w:ascii="Times New Roman" w:eastAsia="Times New Roman" w:hAnsi="Times New Roman" w:cs="Times New Roman"/>
          <w:b/>
          <w:szCs w:val="28"/>
          <w:lang w:eastAsia="ru-RU"/>
        </w:rPr>
        <w:t>Шешім</w:t>
      </w:r>
      <w:proofErr w:type="spellEnd"/>
      <w:r w:rsidRPr="006F0187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 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жарғысына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сай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мектептің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бірыңғ</w:t>
      </w:r>
      <w:proofErr w:type="gram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ай</w:t>
      </w:r>
      <w:proofErr w:type="spellEnd"/>
      <w:proofErr w:type="gram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мектеп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формасы</w:t>
      </w:r>
      <w:proofErr w:type="spellEnd"/>
      <w:r w:rsidRPr="006F018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F0187">
        <w:rPr>
          <w:rFonts w:ascii="Times New Roman" w:eastAsia="Times New Roman" w:hAnsi="Times New Roman" w:cs="Times New Roman"/>
          <w:szCs w:val="28"/>
          <w:lang w:eastAsia="ru-RU"/>
        </w:rPr>
        <w:t>сақталсын</w:t>
      </w:r>
      <w:proofErr w:type="spellEnd"/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szCs w:val="28"/>
          <w:lang w:val="kk-KZ" w:eastAsia="ru-RU"/>
        </w:rPr>
      </w:pPr>
    </w:p>
    <w:p w:rsidR="006F0187" w:rsidRPr="006F0187" w:rsidRDefault="006F0187" w:rsidP="006F018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szCs w:val="28"/>
          <w:lang w:val="kk-KZ" w:eastAsia="ru-RU"/>
        </w:rPr>
      </w:pPr>
    </w:p>
    <w:p w:rsidR="006F0187" w:rsidRPr="006F0187" w:rsidRDefault="006F0187" w:rsidP="006F0187">
      <w:pPr>
        <w:ind w:left="-142"/>
        <w:rPr>
          <w:rFonts w:ascii="Times New Roman" w:hAnsi="Times New Roman" w:cs="Times New Roman"/>
          <w:szCs w:val="28"/>
          <w:lang w:val="kk-KZ"/>
        </w:rPr>
      </w:pPr>
      <w:r>
        <w:rPr>
          <w:rFonts w:ascii="Times New Roman" w:hAnsi="Times New Roman" w:cs="Times New Roman"/>
          <w:szCs w:val="28"/>
          <w:lang w:val="kk-KZ"/>
        </w:rPr>
        <w:t xml:space="preserve">            </w:t>
      </w:r>
      <w:r w:rsidRPr="006F0187">
        <w:rPr>
          <w:rFonts w:ascii="Times New Roman" w:hAnsi="Times New Roman" w:cs="Times New Roman"/>
          <w:szCs w:val="28"/>
          <w:lang w:val="kk-KZ"/>
        </w:rPr>
        <w:t>Қамқоршылық кеңес төрағасы:               Тажмағанбет Әділхан  Шәріпжанұлы</w:t>
      </w:r>
    </w:p>
    <w:p w:rsidR="006F0187" w:rsidRPr="006F0187" w:rsidRDefault="006F0187" w:rsidP="006F0187">
      <w:pPr>
        <w:pStyle w:val="a3"/>
        <w:ind w:left="578"/>
        <w:rPr>
          <w:rFonts w:ascii="Times New Roman" w:hAnsi="Times New Roman" w:cs="Times New Roman"/>
          <w:szCs w:val="28"/>
          <w:lang w:val="kk-KZ"/>
        </w:rPr>
      </w:pPr>
    </w:p>
    <w:p w:rsidR="006F0187" w:rsidRPr="006F0187" w:rsidRDefault="006F0187" w:rsidP="006F0187">
      <w:pPr>
        <w:ind w:left="-142"/>
        <w:rPr>
          <w:rFonts w:ascii="Times New Roman" w:hAnsi="Times New Roman" w:cs="Times New Roman"/>
          <w:szCs w:val="28"/>
          <w:lang w:val="kk-KZ"/>
        </w:rPr>
      </w:pPr>
      <w:r w:rsidRPr="006F0187">
        <w:rPr>
          <w:rFonts w:ascii="Times New Roman" w:hAnsi="Times New Roman" w:cs="Times New Roman"/>
          <w:szCs w:val="28"/>
          <w:lang w:val="kk-KZ"/>
        </w:rPr>
        <w:t xml:space="preserve">          Хатшы:             </w:t>
      </w:r>
      <w:r>
        <w:rPr>
          <w:rFonts w:ascii="Times New Roman" w:hAnsi="Times New Roman" w:cs="Times New Roman"/>
          <w:szCs w:val="28"/>
          <w:lang w:val="kk-KZ"/>
        </w:rPr>
        <w:t xml:space="preserve">                                           </w:t>
      </w:r>
      <w:r w:rsidRPr="006F0187">
        <w:rPr>
          <w:rFonts w:ascii="Times New Roman" w:hAnsi="Times New Roman" w:cs="Times New Roman"/>
          <w:szCs w:val="28"/>
          <w:lang w:val="kk-KZ"/>
        </w:rPr>
        <w:t xml:space="preserve">  Боранбаева Маншук Мұратбекқызы </w:t>
      </w:r>
    </w:p>
    <w:p w:rsidR="004056D9" w:rsidRPr="006F0187" w:rsidRDefault="004056D9">
      <w:pPr>
        <w:rPr>
          <w:sz w:val="28"/>
          <w:szCs w:val="28"/>
        </w:rPr>
      </w:pPr>
    </w:p>
    <w:sectPr w:rsidR="004056D9" w:rsidRPr="006F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87"/>
    <w:rsid w:val="004056D9"/>
    <w:rsid w:val="004A459B"/>
    <w:rsid w:val="006F0187"/>
    <w:rsid w:val="00C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2019-04-09T04:05:00Z</dcterms:created>
  <dcterms:modified xsi:type="dcterms:W3CDTF">2019-04-09T05:03:00Z</dcterms:modified>
</cp:coreProperties>
</file>